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煤化工废水处理及废水资源化利用技术与工程案例</w:t>
      </w:r>
    </w:p>
    <w:p>
      <w:pPr>
        <w:jc w:val="center"/>
        <w:rPr>
          <w:rFonts w:asciiTheme="minorEastAsia" w:hAnsiTheme="minorEastAsia"/>
          <w:b/>
        </w:rPr>
      </w:pPr>
    </w:p>
    <w:p>
      <w:pPr>
        <w:spacing w:line="360" w:lineRule="auto"/>
        <w:rPr>
          <w:rFonts w:asciiTheme="minorEastAsia" w:hAnsiTheme="minorEastAsia"/>
        </w:rPr>
      </w:pPr>
      <w:r>
        <w:rPr>
          <w:rFonts w:hint="eastAsia" w:asciiTheme="minorEastAsia" w:hAnsiTheme="minorEastAsia"/>
          <w:b/>
        </w:rPr>
        <w:t>第1章 概 述</w:t>
      </w:r>
      <w:r>
        <w:rPr>
          <w:rFonts w:hint="eastAsia" w:asciiTheme="minorEastAsia" w:hAnsiTheme="minorEastAsia"/>
        </w:rPr>
        <w:t>·······························································（1）</w:t>
      </w:r>
    </w:p>
    <w:p>
      <w:pPr>
        <w:spacing w:line="360" w:lineRule="auto"/>
        <w:rPr>
          <w:rFonts w:asciiTheme="minorEastAsia" w:hAnsiTheme="minorEastAsia"/>
        </w:rPr>
      </w:pPr>
      <w:r>
        <w:rPr>
          <w:rFonts w:hint="eastAsia" w:asciiTheme="minorEastAsia" w:hAnsiTheme="minorEastAsia"/>
        </w:rPr>
        <w:t>1.1 煤化工废水的来源·······················································（1）</w:t>
      </w:r>
    </w:p>
    <w:p>
      <w:pPr>
        <w:spacing w:line="360" w:lineRule="auto"/>
        <w:rPr>
          <w:rFonts w:asciiTheme="minorEastAsia" w:hAnsiTheme="minorEastAsia"/>
        </w:rPr>
      </w:pPr>
      <w:r>
        <w:rPr>
          <w:rFonts w:hint="eastAsia" w:asciiTheme="minorEastAsia" w:hAnsiTheme="minorEastAsia"/>
        </w:rPr>
        <w:t>1.2 煤化工废水处理的发展现状··············································（18）</w:t>
      </w:r>
    </w:p>
    <w:p>
      <w:pPr>
        <w:rPr>
          <w:rFonts w:asciiTheme="minorEastAsia" w:hAnsiTheme="minorEastAsia"/>
          <w:b/>
        </w:rPr>
      </w:pPr>
    </w:p>
    <w:p>
      <w:pPr>
        <w:spacing w:line="360" w:lineRule="auto"/>
        <w:rPr>
          <w:rFonts w:asciiTheme="minorEastAsia" w:hAnsiTheme="minorEastAsia"/>
        </w:rPr>
      </w:pPr>
      <w:r>
        <w:rPr>
          <w:rFonts w:hint="eastAsia" w:asciiTheme="minorEastAsia" w:hAnsiTheme="minorEastAsia"/>
          <w:b/>
        </w:rPr>
        <w:t>第2章 预处理</w:t>
      </w:r>
      <w:r>
        <w:rPr>
          <w:rFonts w:hint="eastAsia" w:asciiTheme="minorEastAsia" w:hAnsiTheme="minorEastAsia"/>
        </w:rPr>
        <w:t>·····························································（25）</w:t>
      </w:r>
    </w:p>
    <w:p>
      <w:pPr>
        <w:spacing w:line="360" w:lineRule="auto"/>
        <w:rPr>
          <w:rFonts w:asciiTheme="minorEastAsia" w:hAnsiTheme="minorEastAsia"/>
        </w:rPr>
      </w:pPr>
      <w:r>
        <w:rPr>
          <w:rFonts w:hint="eastAsia" w:asciiTheme="minorEastAsia" w:hAnsiTheme="minorEastAsia"/>
        </w:rPr>
        <w:t>2.1 煤化工废水的特点······················································（25）</w:t>
      </w:r>
    </w:p>
    <w:p>
      <w:pPr>
        <w:spacing w:line="360" w:lineRule="auto"/>
        <w:rPr>
          <w:rFonts w:asciiTheme="minorEastAsia" w:hAnsiTheme="minorEastAsia"/>
        </w:rPr>
      </w:pPr>
      <w:r>
        <w:rPr>
          <w:rFonts w:hint="eastAsia" w:asciiTheme="minorEastAsia" w:hAnsiTheme="minorEastAsia"/>
        </w:rPr>
        <w:t>2.2 预处理主要污染物控制··················································（30）</w:t>
      </w:r>
    </w:p>
    <w:p>
      <w:pPr>
        <w:spacing w:line="360" w:lineRule="auto"/>
        <w:rPr>
          <w:rFonts w:asciiTheme="minorEastAsia" w:hAnsiTheme="minorEastAsia"/>
        </w:rPr>
      </w:pPr>
      <w:r>
        <w:rPr>
          <w:rFonts w:hint="eastAsia" w:asciiTheme="minorEastAsia" w:hAnsiTheme="minorEastAsia"/>
        </w:rPr>
        <w:t>2.3 预处理工艺····························································（31）</w:t>
      </w:r>
    </w:p>
    <w:p>
      <w:pPr>
        <w:spacing w:line="360" w:lineRule="auto"/>
        <w:rPr>
          <w:rFonts w:asciiTheme="minorEastAsia" w:hAnsiTheme="minorEastAsia"/>
        </w:rPr>
      </w:pPr>
      <w:r>
        <w:rPr>
          <w:rFonts w:hint="eastAsia" w:asciiTheme="minorEastAsia" w:hAnsiTheme="minorEastAsia"/>
        </w:rPr>
        <w:t>2.4 关键控制参数及运行注意事项············································（45）</w:t>
      </w:r>
    </w:p>
    <w:p>
      <w:pPr>
        <w:spacing w:line="360" w:lineRule="auto"/>
        <w:rPr>
          <w:rFonts w:asciiTheme="minorEastAsia" w:hAnsiTheme="minorEastAsia"/>
        </w:rPr>
      </w:pPr>
      <w:r>
        <w:rPr>
          <w:rFonts w:hint="eastAsia" w:asciiTheme="minorEastAsia" w:hAnsiTheme="minorEastAsia"/>
        </w:rPr>
        <w:t>2.5 煤化工废水预处理典型案例分析··········································（49）</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第3章 生化处理</w:t>
      </w:r>
      <w:r>
        <w:rPr>
          <w:rFonts w:hint="eastAsia" w:asciiTheme="minorEastAsia" w:hAnsiTheme="minorEastAsia"/>
        </w:rPr>
        <w:t>···························································（57）</w:t>
      </w:r>
    </w:p>
    <w:p>
      <w:pPr>
        <w:spacing w:line="360" w:lineRule="auto"/>
        <w:rPr>
          <w:rFonts w:asciiTheme="minorEastAsia" w:hAnsiTheme="minorEastAsia"/>
        </w:rPr>
      </w:pPr>
      <w:r>
        <w:rPr>
          <w:rFonts w:hint="eastAsia" w:asciiTheme="minorEastAsia" w:hAnsiTheme="minorEastAsia"/>
        </w:rPr>
        <w:t>3.1 煤化工废水生化处理进水的特点··········································（57）</w:t>
      </w:r>
    </w:p>
    <w:p>
      <w:pPr>
        <w:spacing w:line="360" w:lineRule="auto"/>
        <w:rPr>
          <w:rFonts w:asciiTheme="minorEastAsia" w:hAnsiTheme="minorEastAsia"/>
        </w:rPr>
      </w:pPr>
      <w:r>
        <w:rPr>
          <w:rFonts w:hint="eastAsia" w:asciiTheme="minorEastAsia" w:hAnsiTheme="minorEastAsia"/>
        </w:rPr>
        <w:t>3.2 生化处理工艺··························································（58）</w:t>
      </w:r>
    </w:p>
    <w:p>
      <w:pPr>
        <w:spacing w:line="360" w:lineRule="auto"/>
        <w:rPr>
          <w:rFonts w:asciiTheme="minorEastAsia" w:hAnsiTheme="minorEastAsia"/>
        </w:rPr>
      </w:pPr>
      <w:r>
        <w:rPr>
          <w:rFonts w:hint="eastAsia" w:asciiTheme="minorEastAsia" w:hAnsiTheme="minorEastAsia"/>
        </w:rPr>
        <w:t>3.3 关键控制参数及运行注意事项············································（76）</w:t>
      </w:r>
    </w:p>
    <w:p>
      <w:pPr>
        <w:spacing w:line="360" w:lineRule="auto"/>
        <w:rPr>
          <w:rFonts w:asciiTheme="minorEastAsia" w:hAnsiTheme="minorEastAsia"/>
        </w:rPr>
      </w:pPr>
      <w:r>
        <w:rPr>
          <w:rFonts w:hint="eastAsia" w:asciiTheme="minorEastAsia" w:hAnsiTheme="minorEastAsia"/>
        </w:rPr>
        <w:t>3.4 煤化工废水生化处理典型案例分析········································（79）</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第4章 回用处理</w:t>
      </w:r>
      <w:r>
        <w:rPr>
          <w:rFonts w:hint="eastAsia" w:asciiTheme="minorEastAsia" w:hAnsiTheme="minorEastAsia"/>
        </w:rPr>
        <w:t>···························································（88）</w:t>
      </w:r>
    </w:p>
    <w:p>
      <w:pPr>
        <w:spacing w:line="360" w:lineRule="auto"/>
        <w:rPr>
          <w:rFonts w:asciiTheme="minorEastAsia" w:hAnsiTheme="minorEastAsia"/>
        </w:rPr>
      </w:pPr>
      <w:r>
        <w:rPr>
          <w:rFonts w:hint="eastAsia" w:asciiTheme="minorEastAsia" w:hAnsiTheme="minorEastAsia"/>
        </w:rPr>
        <w:t>4.1 煤化工废水回用处理的特点··············································（88）</w:t>
      </w:r>
    </w:p>
    <w:p>
      <w:pPr>
        <w:spacing w:line="360" w:lineRule="auto"/>
        <w:rPr>
          <w:rFonts w:asciiTheme="minorEastAsia" w:hAnsiTheme="minorEastAsia"/>
        </w:rPr>
      </w:pPr>
      <w:r>
        <w:rPr>
          <w:rFonts w:hint="eastAsia" w:asciiTheme="minorEastAsia" w:hAnsiTheme="minorEastAsia"/>
        </w:rPr>
        <w:t>4.2 回用预处理····························································（88）</w:t>
      </w:r>
    </w:p>
    <w:p>
      <w:pPr>
        <w:spacing w:line="360" w:lineRule="auto"/>
        <w:rPr>
          <w:rFonts w:asciiTheme="minorEastAsia" w:hAnsiTheme="minorEastAsia"/>
        </w:rPr>
      </w:pPr>
      <w:r>
        <w:rPr>
          <w:rFonts w:hint="eastAsia" w:asciiTheme="minorEastAsia" w:hAnsiTheme="minorEastAsia"/>
        </w:rPr>
        <w:t>4.3 回用处理······························································（96）</w:t>
      </w:r>
    </w:p>
    <w:p>
      <w:pPr>
        <w:spacing w:line="360" w:lineRule="auto"/>
        <w:rPr>
          <w:rFonts w:asciiTheme="minorEastAsia" w:hAnsiTheme="minorEastAsia"/>
        </w:rPr>
      </w:pPr>
      <w:r>
        <w:rPr>
          <w:rFonts w:hint="eastAsia" w:asciiTheme="minorEastAsia" w:hAnsiTheme="minorEastAsia"/>
        </w:rPr>
        <w:t>4.4 关键控制参数及运行注意事项···········································（104</w:t>
      </w:r>
      <w:r>
        <w:rPr>
          <w:rFonts w:asciiTheme="minorEastAsia" w:hAnsiTheme="minorEastAsia"/>
        </w:rPr>
        <w:t>）</w:t>
      </w:r>
    </w:p>
    <w:p>
      <w:pPr>
        <w:spacing w:line="360" w:lineRule="auto"/>
        <w:rPr>
          <w:rFonts w:asciiTheme="minorEastAsia" w:hAnsiTheme="minorEastAsia"/>
        </w:rPr>
      </w:pPr>
      <w:r>
        <w:rPr>
          <w:rFonts w:hint="eastAsia" w:asciiTheme="minorEastAsia" w:hAnsiTheme="minorEastAsia"/>
        </w:rPr>
        <w:t>4.5 煤化工废水回用处理典型案例分析·······································（106）</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第5章 浓盐水处理</w:t>
      </w:r>
      <w:r>
        <w:rPr>
          <w:rFonts w:hint="eastAsia" w:asciiTheme="minorEastAsia" w:hAnsiTheme="minorEastAsia"/>
        </w:rPr>
        <w:t>························································（112）</w:t>
      </w:r>
    </w:p>
    <w:p>
      <w:pPr>
        <w:spacing w:line="360" w:lineRule="auto"/>
        <w:rPr>
          <w:rFonts w:asciiTheme="minorEastAsia" w:hAnsiTheme="minorEastAsia"/>
        </w:rPr>
      </w:pPr>
      <w:r>
        <w:rPr>
          <w:rFonts w:hint="eastAsia" w:asciiTheme="minorEastAsia" w:hAnsiTheme="minorEastAsia"/>
        </w:rPr>
        <w:t>5.1 煤化工废水浓盐水的特点···············································（112）</w:t>
      </w:r>
    </w:p>
    <w:p>
      <w:pPr>
        <w:spacing w:line="360" w:lineRule="auto"/>
        <w:rPr>
          <w:rFonts w:asciiTheme="minorEastAsia" w:hAnsiTheme="minorEastAsia"/>
        </w:rPr>
      </w:pPr>
      <w:r>
        <w:rPr>
          <w:rFonts w:hint="eastAsia" w:asciiTheme="minorEastAsia" w:hAnsiTheme="minorEastAsia"/>
        </w:rPr>
        <w:t>5.2 浓盐水预处理·························································（112）</w:t>
      </w:r>
    </w:p>
    <w:p>
      <w:pPr>
        <w:spacing w:line="360" w:lineRule="auto"/>
        <w:rPr>
          <w:rFonts w:asciiTheme="minorEastAsia" w:hAnsiTheme="minorEastAsia"/>
        </w:rPr>
      </w:pPr>
      <w:r>
        <w:rPr>
          <w:rFonts w:hint="eastAsia" w:asciiTheme="minorEastAsia" w:hAnsiTheme="minorEastAsia"/>
        </w:rPr>
        <w:t>5.3 浓盐水膜分离与浓缩处理···············································（116）</w:t>
      </w:r>
    </w:p>
    <w:p>
      <w:pPr>
        <w:spacing w:line="360" w:lineRule="auto"/>
        <w:rPr>
          <w:rFonts w:asciiTheme="minorEastAsia" w:hAnsiTheme="minorEastAsia"/>
        </w:rPr>
      </w:pPr>
      <w:r>
        <w:rPr>
          <w:rFonts w:hint="eastAsia" w:asciiTheme="minorEastAsia" w:hAnsiTheme="minorEastAsia"/>
        </w:rPr>
        <w:t>5.4 关键控制参数及运行注意事项···········································（125）</w:t>
      </w:r>
    </w:p>
    <w:p>
      <w:pPr>
        <w:spacing w:line="360" w:lineRule="auto"/>
        <w:rPr>
          <w:rFonts w:asciiTheme="minorEastAsia" w:hAnsiTheme="minorEastAsia"/>
        </w:rPr>
      </w:pPr>
      <w:r>
        <w:rPr>
          <w:rFonts w:hint="eastAsia" w:asciiTheme="minorEastAsia" w:hAnsiTheme="minorEastAsia"/>
        </w:rPr>
        <w:t>5.5 煤化工废水回用处理典型案例分析·······································（127）</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第6章 蒸发结晶分盐资源化处理</w:t>
      </w:r>
      <w:r>
        <w:rPr>
          <w:rFonts w:hint="eastAsia" w:asciiTheme="minorEastAsia" w:hAnsiTheme="minorEastAsia"/>
        </w:rPr>
        <w:t>···········································（130）</w:t>
      </w:r>
    </w:p>
    <w:p>
      <w:pPr>
        <w:spacing w:line="360" w:lineRule="auto"/>
        <w:rPr>
          <w:rFonts w:asciiTheme="minorEastAsia" w:hAnsiTheme="minorEastAsia"/>
        </w:rPr>
      </w:pPr>
      <w:r>
        <w:rPr>
          <w:rFonts w:hint="eastAsia" w:asciiTheme="minorEastAsia" w:hAnsiTheme="minorEastAsia"/>
        </w:rPr>
        <w:t>6.1 概述·································································（130）</w:t>
      </w:r>
    </w:p>
    <w:p>
      <w:pPr>
        <w:spacing w:line="360" w:lineRule="auto"/>
        <w:rPr>
          <w:rFonts w:asciiTheme="minorEastAsia" w:hAnsiTheme="minorEastAsia"/>
        </w:rPr>
      </w:pPr>
      <w:r>
        <w:rPr>
          <w:rFonts w:hint="eastAsia" w:asciiTheme="minorEastAsia" w:hAnsiTheme="minorEastAsia"/>
        </w:rPr>
        <w:t>6.2 水盐体系相平衡研究及分盐应用·········································（134）</w:t>
      </w:r>
    </w:p>
    <w:p>
      <w:pPr>
        <w:spacing w:line="360" w:lineRule="auto"/>
        <w:rPr>
          <w:rFonts w:asciiTheme="minorEastAsia" w:hAnsiTheme="minorEastAsia"/>
        </w:rPr>
      </w:pPr>
      <w:r>
        <w:rPr>
          <w:rFonts w:hint="eastAsia" w:asciiTheme="minorEastAsia" w:hAnsiTheme="minorEastAsia"/>
        </w:rPr>
        <w:t>6.3 工业结晶及结晶分盐···················································（150）</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第7章 煤化工废水零排放全流程典型案例分析</w:t>
      </w:r>
      <w:r>
        <w:rPr>
          <w:rFonts w:hint="eastAsia" w:asciiTheme="minorEastAsia" w:hAnsiTheme="minorEastAsia"/>
        </w:rPr>
        <w:t>·······························（162）</w:t>
      </w:r>
    </w:p>
    <w:p>
      <w:pPr>
        <w:spacing w:line="360" w:lineRule="auto"/>
        <w:rPr>
          <w:rFonts w:asciiTheme="minorEastAsia" w:hAnsiTheme="minorEastAsia"/>
        </w:rPr>
      </w:pPr>
      <w:r>
        <w:rPr>
          <w:rFonts w:hint="eastAsia" w:asciiTheme="minorEastAsia" w:hAnsiTheme="minorEastAsia"/>
        </w:rPr>
        <w:t>7.1 内蒙古某年产120万t精细化学品项目···································（162）</w:t>
      </w:r>
    </w:p>
    <w:p>
      <w:pPr>
        <w:spacing w:line="360" w:lineRule="auto"/>
        <w:rPr>
          <w:rFonts w:asciiTheme="minorEastAsia" w:hAnsiTheme="minorEastAsia"/>
        </w:rPr>
      </w:pPr>
      <w:r>
        <w:rPr>
          <w:rFonts w:hint="eastAsia" w:asciiTheme="minorEastAsia" w:hAnsiTheme="minorEastAsia"/>
        </w:rPr>
        <w:t>7．2 高盐矿井水及煤化工浓盐水零排放项目··································（178）</w:t>
      </w:r>
    </w:p>
    <w:p>
      <w:pPr>
        <w:spacing w:line="360" w:lineRule="auto"/>
        <w:rPr>
          <w:rFonts w:asciiTheme="minorEastAsia" w:hAnsiTheme="minorEastAsia"/>
        </w:rPr>
      </w:pPr>
      <w:r>
        <w:rPr>
          <w:rFonts w:hint="eastAsia" w:asciiTheme="minorEastAsia" w:hAnsiTheme="minorEastAsia"/>
        </w:rPr>
        <w:t>7.3 内蒙古某煤化工废水与矿井水深度处理资源化利用零排放技术开发与示范·····（191）</w:t>
      </w:r>
    </w:p>
    <w:p>
      <w:pPr>
        <w:spacing w:line="360" w:lineRule="auto"/>
        <w:rPr>
          <w:rFonts w:asciiTheme="minorEastAsia" w:hAnsiTheme="minorEastAsia"/>
        </w:rPr>
      </w:pPr>
      <w:r>
        <w:rPr>
          <w:rFonts w:hint="eastAsia" w:asciiTheme="minorEastAsia" w:hAnsiTheme="minorEastAsia"/>
        </w:rPr>
        <w:t>7.4 某煤制天然气项目（一期工程）高盐水提浓及分盐结晶技改工程·············（199）</w:t>
      </w:r>
    </w:p>
    <w:p>
      <w:pPr>
        <w:spacing w:line="360" w:lineRule="auto"/>
        <w:rPr>
          <w:rFonts w:asciiTheme="minorEastAsia" w:hAnsiTheme="minorEastAsia"/>
        </w:rPr>
      </w:pPr>
      <w:r>
        <w:rPr>
          <w:rFonts w:hint="eastAsia" w:asciiTheme="minorEastAsia" w:hAnsiTheme="minorEastAsia"/>
        </w:rPr>
        <w:t>7.5 某矿区矿井水及煤化工废水处理利用项目·································（207）</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第8章 运行项目亮点及难点分析</w:t>
      </w:r>
      <w:r>
        <w:rPr>
          <w:rFonts w:hint="eastAsia" w:asciiTheme="minorEastAsia" w:hAnsiTheme="minorEastAsia"/>
        </w:rPr>
        <w:t>···········································（209）</w:t>
      </w:r>
    </w:p>
    <w:p>
      <w:pPr>
        <w:spacing w:line="360" w:lineRule="auto"/>
        <w:rPr>
          <w:rFonts w:asciiTheme="minorEastAsia" w:hAnsiTheme="minorEastAsia"/>
        </w:rPr>
      </w:pPr>
      <w:r>
        <w:rPr>
          <w:rFonts w:hint="eastAsia" w:asciiTheme="minorEastAsia" w:hAnsiTheme="minorEastAsia"/>
        </w:rPr>
        <w:t>8.1 水处理运行项目亮点···················································（209）</w:t>
      </w:r>
    </w:p>
    <w:p>
      <w:pPr>
        <w:spacing w:line="360" w:lineRule="auto"/>
        <w:rPr>
          <w:rFonts w:asciiTheme="minorEastAsia" w:hAnsiTheme="minorEastAsia"/>
        </w:rPr>
      </w:pPr>
      <w:r>
        <w:rPr>
          <w:rFonts w:hint="eastAsia" w:asciiTheme="minorEastAsia" w:hAnsiTheme="minorEastAsia"/>
        </w:rPr>
        <w:t>8.2 现代煤化工废水近零排放处理技术难点···································（215）</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第9章 废水处理资源化问题思考及建议</w:t>
      </w:r>
      <w:r>
        <w:rPr>
          <w:rFonts w:hint="eastAsia" w:asciiTheme="minorEastAsia" w:hAnsiTheme="minorEastAsia"/>
        </w:rPr>
        <w:t>·····································（225）</w:t>
      </w:r>
    </w:p>
    <w:p>
      <w:pPr>
        <w:spacing w:line="360" w:lineRule="auto"/>
        <w:rPr>
          <w:rFonts w:asciiTheme="minorEastAsia" w:hAnsiTheme="minorEastAsia"/>
        </w:rPr>
      </w:pPr>
      <w:r>
        <w:rPr>
          <w:rFonts w:hint="eastAsia" w:asciiTheme="minorEastAsia" w:hAnsiTheme="minorEastAsia"/>
        </w:rPr>
        <w:t>9.1 污水资源化利用的基本原则·············································（227）</w:t>
      </w:r>
    </w:p>
    <w:p>
      <w:pPr>
        <w:spacing w:line="360" w:lineRule="auto"/>
        <w:rPr>
          <w:rFonts w:asciiTheme="minorEastAsia" w:hAnsiTheme="minorEastAsia"/>
        </w:rPr>
      </w:pPr>
      <w:r>
        <w:rPr>
          <w:rFonts w:hint="eastAsia" w:asciiTheme="minorEastAsia" w:hAnsiTheme="minorEastAsia"/>
        </w:rPr>
        <w:t>9.2 污水资源化利用存在的问题·············································（227）</w:t>
      </w:r>
    </w:p>
    <w:p>
      <w:pPr>
        <w:spacing w:line="360" w:lineRule="auto"/>
        <w:rPr>
          <w:rFonts w:asciiTheme="minorEastAsia" w:hAnsiTheme="minorEastAsia"/>
        </w:rPr>
      </w:pPr>
      <w:r>
        <w:rPr>
          <w:rFonts w:hint="eastAsia" w:asciiTheme="minorEastAsia" w:hAnsiTheme="minorEastAsia"/>
        </w:rPr>
        <w:t>9.3 提升污水资源化利用水平的对策建议·····································（228）</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rPr>
        <w:t>附录 Na</w:t>
      </w:r>
      <w:r>
        <w:rPr>
          <w:rFonts w:hint="eastAsia" w:asciiTheme="minorEastAsia" w:hAnsiTheme="minorEastAsia"/>
          <w:b/>
          <w:vertAlign w:val="superscript"/>
        </w:rPr>
        <w:t>+</w:t>
      </w:r>
      <w:r>
        <w:rPr>
          <w:rFonts w:hint="eastAsia" w:asciiTheme="minorEastAsia" w:hAnsiTheme="minorEastAsia"/>
          <w:b/>
        </w:rPr>
        <w:t>//Cl</w:t>
      </w:r>
      <w:r>
        <w:rPr>
          <w:rFonts w:hint="eastAsia" w:asciiTheme="minorEastAsia" w:hAnsiTheme="minorEastAsia"/>
          <w:b/>
          <w:vertAlign w:val="superscript"/>
        </w:rPr>
        <w:t>-</w:t>
      </w:r>
      <w:r>
        <w:rPr>
          <w:rFonts w:hint="eastAsia" w:asciiTheme="minorEastAsia" w:hAnsiTheme="minorEastAsia"/>
          <w:b/>
        </w:rPr>
        <w:t>、NO</w:t>
      </w:r>
      <w:r>
        <w:rPr>
          <w:rFonts w:hint="eastAsia" w:asciiTheme="minorEastAsia" w:hAnsiTheme="minorEastAsia"/>
          <w:b/>
          <w:vertAlign w:val="subscript"/>
        </w:rPr>
        <w:t>3</w:t>
      </w:r>
      <w:r>
        <w:rPr>
          <w:rFonts w:hint="eastAsia" w:asciiTheme="minorEastAsia" w:hAnsiTheme="minorEastAsia"/>
          <w:b/>
          <w:vertAlign w:val="superscript"/>
        </w:rPr>
        <w:t>-</w:t>
      </w:r>
      <w:r>
        <w:rPr>
          <w:rFonts w:hint="eastAsia" w:asciiTheme="minorEastAsia" w:hAnsiTheme="minorEastAsia"/>
          <w:b/>
        </w:rPr>
        <w:t>、SO</w:t>
      </w:r>
      <w:r>
        <w:rPr>
          <w:rFonts w:hint="eastAsia" w:asciiTheme="minorEastAsia" w:hAnsiTheme="minorEastAsia"/>
          <w:b/>
          <w:vertAlign w:val="subscript"/>
        </w:rPr>
        <w:t>4</w:t>
      </w:r>
      <w:r>
        <w:rPr>
          <w:rFonts w:hint="eastAsia" w:asciiTheme="minorEastAsia" w:hAnsiTheme="minorEastAsia"/>
          <w:b/>
          <w:vertAlign w:val="superscript"/>
        </w:rPr>
        <w:t>2</w:t>
      </w:r>
      <w:r>
        <w:rPr>
          <w:rFonts w:asciiTheme="minorEastAsia" w:hAnsiTheme="minorEastAsia"/>
          <w:b/>
          <w:vertAlign w:val="superscript"/>
        </w:rPr>
        <w:t>—</w:t>
      </w:r>
      <w:r>
        <w:rPr>
          <w:rFonts w:hint="eastAsia" w:asciiTheme="minorEastAsia" w:hAnsiTheme="minorEastAsia"/>
          <w:b/>
        </w:rPr>
        <w:t>-H</w:t>
      </w:r>
      <w:r>
        <w:rPr>
          <w:rFonts w:hint="eastAsia" w:asciiTheme="minorEastAsia" w:hAnsiTheme="minorEastAsia"/>
          <w:b/>
          <w:vertAlign w:val="subscript"/>
        </w:rPr>
        <w:t>2</w:t>
      </w:r>
      <w:r>
        <w:rPr>
          <w:rFonts w:hint="eastAsia" w:asciiTheme="minorEastAsia" w:hAnsiTheme="minorEastAsia"/>
          <w:b/>
        </w:rPr>
        <w:t>O四元水盐体系及其子体系相图数据</w:t>
      </w:r>
      <w:r>
        <w:rPr>
          <w:rFonts w:hint="eastAsia" w:asciiTheme="minorEastAsia" w:hAnsiTheme="minorEastAsia"/>
        </w:rPr>
        <w:t>···············（230）</w:t>
      </w:r>
    </w:p>
    <w:p>
      <w:pPr>
        <w:spacing w:line="360" w:lineRule="auto"/>
        <w:rPr>
          <w:rFonts w:asciiTheme="minorEastAsia" w:hAnsiTheme="minorEastAsia"/>
        </w:rPr>
      </w:pPr>
    </w:p>
    <w:p>
      <w:pPr>
        <w:spacing w:line="360" w:lineRule="auto"/>
        <w:rPr>
          <w:rFonts w:hint="eastAsia" w:asciiTheme="minorEastAsia" w:hAnsiTheme="minorEastAsia"/>
        </w:rPr>
      </w:pPr>
      <w:r>
        <w:rPr>
          <w:rFonts w:hint="eastAsia" w:asciiTheme="minorEastAsia" w:hAnsiTheme="minorEastAsia"/>
          <w:b/>
        </w:rPr>
        <w:t>参考文献</w:t>
      </w:r>
      <w:r>
        <w:rPr>
          <w:rFonts w:hint="eastAsia" w:asciiTheme="minorEastAsia" w:hAnsiTheme="minorEastAsia"/>
        </w:rPr>
        <w:t>·································································（256）</w:t>
      </w:r>
    </w:p>
    <w:p>
      <w:pPr>
        <w:spacing w:line="360" w:lineRule="auto"/>
        <w:rPr>
          <w:rFonts w:hint="eastAsia" w:asciiTheme="minorEastAsia" w:hAnsiTheme="minorEastAsia"/>
        </w:rPr>
      </w:pPr>
      <w:bookmarkStart w:id="0" w:name="_GoBack"/>
      <w:bookmarkEnd w:id="0"/>
    </w:p>
    <w:p>
      <w:pPr>
        <w:spacing w:line="360" w:lineRule="auto"/>
        <w:rPr>
          <w:rFonts w:hint="eastAsia" w:asciiTheme="minorEastAsia" w:hAnsiTheme="minorEastAsia"/>
        </w:rPr>
      </w:pPr>
      <w:r>
        <w:rPr>
          <w:rStyle w:val="6"/>
          <w:rFonts w:ascii="微软雅黑" w:hAnsi="微软雅黑" w:eastAsia="微软雅黑" w:cs="微软雅黑"/>
          <w:i w:val="0"/>
          <w:iCs w:val="0"/>
          <w:caps w:val="0"/>
          <w:color w:val="333333"/>
          <w:spacing w:val="0"/>
          <w:sz w:val="22"/>
          <w:szCs w:val="22"/>
        </w:rPr>
        <w:t>目录索取及详情咨询：010-64285340　</w:t>
      </w:r>
      <w:r>
        <w:rPr>
          <w:rStyle w:val="6"/>
          <w:rFonts w:hint="eastAsia" w:ascii="微软雅黑" w:hAnsi="微软雅黑" w:eastAsia="微软雅黑" w:cs="微软雅黑"/>
          <w:i w:val="0"/>
          <w:iCs w:val="0"/>
          <w:caps w:val="0"/>
          <w:color w:val="333333"/>
          <w:spacing w:val="0"/>
          <w:sz w:val="22"/>
          <w:szCs w:val="22"/>
        </w:rPr>
        <w:t>朱永光  13611027607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MTYwMjY1NDAxNTcyNWEyOWY1OTQ2Njg3Yzg3YTAifQ=="/>
  </w:docVars>
  <w:rsids>
    <w:rsidRoot w:val="00C2631B"/>
    <w:rsid w:val="000424A6"/>
    <w:rsid w:val="004A746D"/>
    <w:rsid w:val="00773DDC"/>
    <w:rsid w:val="00AE30D8"/>
    <w:rsid w:val="00C2631B"/>
    <w:rsid w:val="00D471AE"/>
    <w:rsid w:val="00D65409"/>
    <w:rsid w:val="00FB4100"/>
    <w:rsid w:val="3D6D2B6B"/>
    <w:rsid w:val="7B4B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2784</Words>
  <Characters>2938</Characters>
  <Lines>21</Lines>
  <Paragraphs>6</Paragraphs>
  <TotalTime>49</TotalTime>
  <ScaleCrop>false</ScaleCrop>
  <LinksUpToDate>false</LinksUpToDate>
  <CharactersWithSpaces>2983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2022-06-06T02:41:00Z</dcterms:created>
  <dc:creator>86136</dc:creator>
  <cp:lastModifiedBy>YYC</cp:lastModifiedBy>
  <dcterms:modified xsi:type="dcterms:W3CDTF">2022-06-17T03:20:23Z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A8E0EB11C80B43BEAA2975683EC8ACC6</vt:lpwstr>
  </property>
</Properties>
</file>